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35" w:rsidRPr="003060FD" w:rsidRDefault="007E0835">
      <w:pPr>
        <w:rPr>
          <w:color w:val="FF3300"/>
          <w:sz w:val="44"/>
          <w:szCs w:val="44"/>
        </w:rPr>
      </w:pPr>
      <w:proofErr w:type="spellStart"/>
      <w:proofErr w:type="gramStart"/>
      <w:r w:rsidRPr="003060FD">
        <w:rPr>
          <w:color w:val="FF3300"/>
          <w:sz w:val="44"/>
          <w:szCs w:val="44"/>
        </w:rPr>
        <w:t>dave</w:t>
      </w:r>
      <w:proofErr w:type="spellEnd"/>
      <w:proofErr w:type="gramEnd"/>
      <w:r w:rsidRPr="003060FD">
        <w:rPr>
          <w:color w:val="FF3300"/>
          <w:sz w:val="44"/>
          <w:szCs w:val="44"/>
        </w:rPr>
        <w:t xml:space="preserve"> m </w:t>
      </w:r>
      <w:proofErr w:type="spellStart"/>
      <w:r w:rsidRPr="003060FD">
        <w:rPr>
          <w:color w:val="FF3300"/>
          <w:sz w:val="44"/>
          <w:szCs w:val="44"/>
        </w:rPr>
        <w:t>edwards</w:t>
      </w:r>
      <w:proofErr w:type="spellEnd"/>
      <w:r w:rsidR="003060FD" w:rsidRPr="003060FD">
        <w:rPr>
          <w:noProof/>
          <w:sz w:val="44"/>
          <w:szCs w:val="44"/>
        </w:rPr>
        <w:drawing>
          <wp:anchor distT="0" distB="0" distL="114300" distR="114300" simplePos="0" relativeHeight="251658240" behindDoc="0" locked="0" layoutInCell="1" allowOverlap="1">
            <wp:simplePos x="2616938" y="1047750"/>
            <wp:positionH relativeFrom="margin">
              <wp:align>right</wp:align>
            </wp:positionH>
            <wp:positionV relativeFrom="margin">
              <wp:align>top</wp:align>
            </wp:positionV>
            <wp:extent cx="1777040" cy="1687254"/>
            <wp:effectExtent l="171450" t="133350" r="356560" b="312996"/>
            <wp:wrapSquare wrapText="bothSides"/>
            <wp:docPr id="2" name="Picture 0" descr="dave_film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e_filmstrip.jpg"/>
                    <pic:cNvPicPr/>
                  </pic:nvPicPr>
                  <pic:blipFill>
                    <a:blip r:embed="rId5" cstate="print"/>
                    <a:stretch>
                      <a:fillRect/>
                    </a:stretch>
                  </pic:blipFill>
                  <pic:spPr>
                    <a:xfrm>
                      <a:off x="0" y="0"/>
                      <a:ext cx="1777040" cy="1687254"/>
                    </a:xfrm>
                    <a:prstGeom prst="rect">
                      <a:avLst/>
                    </a:prstGeom>
                    <a:ln>
                      <a:noFill/>
                    </a:ln>
                    <a:effectLst>
                      <a:outerShdw blurRad="292100" dist="139700" dir="2700000" algn="tl" rotWithShape="0">
                        <a:srgbClr val="333333">
                          <a:alpha val="65000"/>
                        </a:srgbClr>
                      </a:outerShdw>
                    </a:effectLst>
                  </pic:spPr>
                </pic:pic>
              </a:graphicData>
            </a:graphic>
          </wp:anchor>
        </w:drawing>
      </w:r>
    </w:p>
    <w:p w:rsidR="007E0835" w:rsidRPr="003060FD" w:rsidRDefault="003060FD">
      <w:pPr>
        <w:rPr>
          <w:sz w:val="24"/>
          <w:szCs w:val="24"/>
        </w:rPr>
      </w:pPr>
      <w:r w:rsidRPr="003060FD">
        <w:rPr>
          <w:b/>
          <w:sz w:val="24"/>
          <w:szCs w:val="24"/>
        </w:rPr>
        <w:t>TITLE</w:t>
      </w:r>
      <w:r w:rsidRPr="003060FD">
        <w:rPr>
          <w:sz w:val="24"/>
          <w:szCs w:val="24"/>
        </w:rPr>
        <w:br/>
      </w:r>
      <w:r w:rsidR="007E0835" w:rsidRPr="003060FD">
        <w:rPr>
          <w:sz w:val="24"/>
          <w:szCs w:val="24"/>
        </w:rPr>
        <w:t xml:space="preserve">When Leadership and Learning </w:t>
      </w:r>
      <w:r w:rsidRPr="003060FD">
        <w:rPr>
          <w:sz w:val="24"/>
          <w:szCs w:val="24"/>
        </w:rPr>
        <w:t>Collide</w:t>
      </w:r>
    </w:p>
    <w:p w:rsidR="003060FD" w:rsidRPr="003060FD" w:rsidRDefault="003060FD">
      <w:pPr>
        <w:rPr>
          <w:sz w:val="24"/>
          <w:szCs w:val="24"/>
        </w:rPr>
      </w:pPr>
      <w:r w:rsidRPr="003060FD">
        <w:rPr>
          <w:b/>
          <w:sz w:val="24"/>
          <w:szCs w:val="24"/>
        </w:rPr>
        <w:br/>
        <w:t>AUDIENCE</w:t>
      </w:r>
      <w:r w:rsidRPr="003060FD">
        <w:rPr>
          <w:b/>
          <w:sz w:val="24"/>
          <w:szCs w:val="24"/>
        </w:rPr>
        <w:br/>
      </w:r>
      <w:r w:rsidRPr="003060FD">
        <w:rPr>
          <w:sz w:val="24"/>
          <w:szCs w:val="24"/>
        </w:rPr>
        <w:t>Educational leaders (principals, superintendents, technology facilitators, curriculum leaders)</w:t>
      </w:r>
      <w:r w:rsidRPr="003060FD">
        <w:rPr>
          <w:sz w:val="24"/>
          <w:szCs w:val="24"/>
        </w:rPr>
        <w:br/>
      </w:r>
      <w:r w:rsidRPr="003060FD">
        <w:rPr>
          <w:b/>
          <w:sz w:val="24"/>
          <w:szCs w:val="24"/>
        </w:rPr>
        <w:br/>
      </w:r>
      <w:r w:rsidR="007E0835" w:rsidRPr="003060FD">
        <w:rPr>
          <w:b/>
          <w:sz w:val="24"/>
          <w:szCs w:val="24"/>
        </w:rPr>
        <w:t>SUMMARY</w:t>
      </w:r>
      <w:r w:rsidR="007E0835" w:rsidRPr="003060FD">
        <w:rPr>
          <w:sz w:val="24"/>
          <w:szCs w:val="24"/>
        </w:rPr>
        <w:br/>
        <w:t>Today’s educational leader has to understand the 21</w:t>
      </w:r>
      <w:r w:rsidR="007E0835" w:rsidRPr="003060FD">
        <w:rPr>
          <w:sz w:val="24"/>
          <w:szCs w:val="24"/>
          <w:vertAlign w:val="superscript"/>
        </w:rPr>
        <w:t>st</w:t>
      </w:r>
      <w:r w:rsidR="007E0835" w:rsidRPr="003060FD">
        <w:rPr>
          <w:sz w:val="24"/>
          <w:szCs w:val="24"/>
        </w:rPr>
        <w:t xml:space="preserve"> century learning process and map it to today’s workforce needs.  Gaining an understanding of what it takes to foster innovation/creativity/change in schools and classrooms is imperative for leaders at all levels.  This </w:t>
      </w:r>
      <w:r w:rsidR="00F47748">
        <w:rPr>
          <w:sz w:val="24"/>
          <w:szCs w:val="24"/>
        </w:rPr>
        <w:t>presentation</w:t>
      </w:r>
      <w:r w:rsidR="007E0835" w:rsidRPr="003060FD">
        <w:rPr>
          <w:sz w:val="24"/>
          <w:szCs w:val="24"/>
        </w:rPr>
        <w:t xml:space="preserve"> explores how leadership at all levels can make the difference between effective learning environments and poor learning environments.  When there is good leadership (at all levels), learning can occur and innovation is spawned.  Dave takes a look at how educational leaders can foster this culture and allow learnin</w:t>
      </w:r>
      <w:r w:rsidRPr="003060FD">
        <w:rPr>
          <w:sz w:val="24"/>
          <w:szCs w:val="24"/>
        </w:rPr>
        <w:t xml:space="preserve">g and leadership to collide through effective best practices and new strategies </w:t>
      </w:r>
      <w:r w:rsidR="00F47748">
        <w:rPr>
          <w:sz w:val="24"/>
          <w:szCs w:val="24"/>
        </w:rPr>
        <w:t xml:space="preserve">(specifically online learning) </w:t>
      </w:r>
      <w:r w:rsidRPr="003060FD">
        <w:rPr>
          <w:sz w:val="24"/>
          <w:szCs w:val="24"/>
        </w:rPr>
        <w:t>tailored to your needs.</w:t>
      </w:r>
    </w:p>
    <w:p w:rsidR="007E0835" w:rsidRPr="003060FD" w:rsidRDefault="003060FD">
      <w:pPr>
        <w:rPr>
          <w:sz w:val="24"/>
          <w:szCs w:val="24"/>
        </w:rPr>
      </w:pPr>
      <w:r w:rsidRPr="003060FD">
        <w:rPr>
          <w:sz w:val="24"/>
          <w:szCs w:val="24"/>
        </w:rPr>
        <w:br/>
      </w:r>
      <w:r w:rsidRPr="003060FD">
        <w:rPr>
          <w:b/>
          <w:sz w:val="24"/>
          <w:szCs w:val="24"/>
        </w:rPr>
        <w:t>LENGTH</w:t>
      </w:r>
      <w:r w:rsidRPr="003060FD">
        <w:rPr>
          <w:sz w:val="24"/>
          <w:szCs w:val="24"/>
        </w:rPr>
        <w:br/>
      </w:r>
      <w:r w:rsidR="00F47748">
        <w:rPr>
          <w:sz w:val="24"/>
          <w:szCs w:val="24"/>
        </w:rPr>
        <w:t xml:space="preserve">Varies </w:t>
      </w:r>
    </w:p>
    <w:p w:rsidR="007E0835" w:rsidRPr="003060FD" w:rsidRDefault="007E0835">
      <w:pPr>
        <w:rPr>
          <w:sz w:val="24"/>
          <w:szCs w:val="24"/>
        </w:rPr>
      </w:pPr>
    </w:p>
    <w:p w:rsidR="007E0835" w:rsidRPr="003060FD" w:rsidRDefault="007E0835">
      <w:pPr>
        <w:rPr>
          <w:b/>
          <w:sz w:val="24"/>
          <w:szCs w:val="24"/>
        </w:rPr>
      </w:pPr>
      <w:r w:rsidRPr="003060FD">
        <w:rPr>
          <w:b/>
          <w:sz w:val="24"/>
          <w:szCs w:val="24"/>
        </w:rPr>
        <w:t>QUESTIONS WE’LL PONDER and ANSWER:</w:t>
      </w:r>
    </w:p>
    <w:p w:rsidR="007E0835" w:rsidRPr="003060FD" w:rsidRDefault="007E0835" w:rsidP="007E0835">
      <w:pPr>
        <w:pStyle w:val="ListParagraph"/>
        <w:numPr>
          <w:ilvl w:val="0"/>
          <w:numId w:val="1"/>
        </w:numPr>
        <w:rPr>
          <w:sz w:val="24"/>
          <w:szCs w:val="24"/>
        </w:rPr>
      </w:pPr>
      <w:r w:rsidRPr="003060FD">
        <w:rPr>
          <w:sz w:val="24"/>
          <w:szCs w:val="24"/>
        </w:rPr>
        <w:t>What is the role of educational leaders in the learning process and how do they fulfill this role?</w:t>
      </w:r>
    </w:p>
    <w:p w:rsidR="007E0835" w:rsidRPr="003060FD" w:rsidRDefault="007E0835" w:rsidP="007E0835">
      <w:pPr>
        <w:pStyle w:val="ListParagraph"/>
        <w:numPr>
          <w:ilvl w:val="0"/>
          <w:numId w:val="1"/>
        </w:numPr>
        <w:rPr>
          <w:sz w:val="24"/>
          <w:szCs w:val="24"/>
        </w:rPr>
      </w:pPr>
      <w:r w:rsidRPr="003060FD">
        <w:rPr>
          <w:sz w:val="24"/>
          <w:szCs w:val="24"/>
        </w:rPr>
        <w:t>How can leaders foster integration of 21</w:t>
      </w:r>
      <w:r w:rsidRPr="003060FD">
        <w:rPr>
          <w:sz w:val="24"/>
          <w:szCs w:val="24"/>
          <w:vertAlign w:val="superscript"/>
        </w:rPr>
        <w:t>st</w:t>
      </w:r>
      <w:r w:rsidRPr="003060FD">
        <w:rPr>
          <w:sz w:val="24"/>
          <w:szCs w:val="24"/>
        </w:rPr>
        <w:t xml:space="preserve"> century skills effectively and efficiently?</w:t>
      </w:r>
    </w:p>
    <w:p w:rsidR="007E0835" w:rsidRPr="003060FD" w:rsidRDefault="007E0835" w:rsidP="007E0835">
      <w:pPr>
        <w:pStyle w:val="ListParagraph"/>
        <w:numPr>
          <w:ilvl w:val="0"/>
          <w:numId w:val="1"/>
        </w:numPr>
        <w:rPr>
          <w:sz w:val="24"/>
          <w:szCs w:val="24"/>
        </w:rPr>
      </w:pPr>
      <w:r w:rsidRPr="003060FD">
        <w:rPr>
          <w:sz w:val="24"/>
          <w:szCs w:val="24"/>
        </w:rPr>
        <w:t>How do leaders foster a culture of change and innovation in schools?</w:t>
      </w:r>
    </w:p>
    <w:p w:rsidR="007E0835" w:rsidRPr="003060FD" w:rsidRDefault="007E0835" w:rsidP="007E0835">
      <w:pPr>
        <w:pStyle w:val="ListParagraph"/>
        <w:numPr>
          <w:ilvl w:val="0"/>
          <w:numId w:val="1"/>
        </w:numPr>
        <w:rPr>
          <w:sz w:val="24"/>
          <w:szCs w:val="24"/>
        </w:rPr>
      </w:pPr>
      <w:r w:rsidRPr="003060FD">
        <w:rPr>
          <w:sz w:val="24"/>
          <w:szCs w:val="24"/>
        </w:rPr>
        <w:t>What are the key characteristics of the 21</w:t>
      </w:r>
      <w:r w:rsidRPr="003060FD">
        <w:rPr>
          <w:sz w:val="24"/>
          <w:szCs w:val="24"/>
          <w:vertAlign w:val="superscript"/>
        </w:rPr>
        <w:t>st</w:t>
      </w:r>
      <w:r w:rsidRPr="003060FD">
        <w:rPr>
          <w:sz w:val="24"/>
          <w:szCs w:val="24"/>
        </w:rPr>
        <w:t xml:space="preserve"> century leader?</w:t>
      </w:r>
    </w:p>
    <w:p w:rsidR="007E0835" w:rsidRPr="003060FD" w:rsidRDefault="007E0835" w:rsidP="007E0835">
      <w:pPr>
        <w:pStyle w:val="ListParagraph"/>
        <w:numPr>
          <w:ilvl w:val="0"/>
          <w:numId w:val="1"/>
        </w:numPr>
        <w:rPr>
          <w:sz w:val="24"/>
          <w:szCs w:val="24"/>
        </w:rPr>
      </w:pPr>
      <w:r w:rsidRPr="003060FD">
        <w:rPr>
          <w:sz w:val="24"/>
          <w:szCs w:val="24"/>
        </w:rPr>
        <w:t>How do you overcome barriers to 21</w:t>
      </w:r>
      <w:r w:rsidRPr="003060FD">
        <w:rPr>
          <w:sz w:val="24"/>
          <w:szCs w:val="24"/>
          <w:vertAlign w:val="superscript"/>
        </w:rPr>
        <w:t>st</w:t>
      </w:r>
      <w:r w:rsidRPr="003060FD">
        <w:rPr>
          <w:sz w:val="24"/>
          <w:szCs w:val="24"/>
        </w:rPr>
        <w:t xml:space="preserve"> century learning as a leader?</w:t>
      </w:r>
    </w:p>
    <w:p w:rsidR="007E0835" w:rsidRPr="003060FD" w:rsidRDefault="007E0835" w:rsidP="007E0835">
      <w:pPr>
        <w:pStyle w:val="ListParagraph"/>
        <w:numPr>
          <w:ilvl w:val="0"/>
          <w:numId w:val="1"/>
        </w:numPr>
        <w:rPr>
          <w:sz w:val="24"/>
          <w:szCs w:val="24"/>
        </w:rPr>
      </w:pPr>
      <w:r w:rsidRPr="003060FD">
        <w:rPr>
          <w:sz w:val="24"/>
          <w:szCs w:val="24"/>
        </w:rPr>
        <w:t>What does leadership at all levels look like in a 21</w:t>
      </w:r>
      <w:r w:rsidRPr="003060FD">
        <w:rPr>
          <w:sz w:val="24"/>
          <w:szCs w:val="24"/>
          <w:vertAlign w:val="superscript"/>
        </w:rPr>
        <w:t>st</w:t>
      </w:r>
      <w:r w:rsidRPr="003060FD">
        <w:rPr>
          <w:sz w:val="24"/>
          <w:szCs w:val="24"/>
        </w:rPr>
        <w:t xml:space="preserve"> century school?</w:t>
      </w:r>
    </w:p>
    <w:p w:rsidR="007E0835" w:rsidRPr="003060FD" w:rsidRDefault="007E0835" w:rsidP="007E0835">
      <w:pPr>
        <w:pStyle w:val="ListParagraph"/>
        <w:numPr>
          <w:ilvl w:val="0"/>
          <w:numId w:val="1"/>
        </w:numPr>
        <w:rPr>
          <w:sz w:val="24"/>
          <w:szCs w:val="24"/>
        </w:rPr>
      </w:pPr>
      <w:r w:rsidRPr="003060FD">
        <w:rPr>
          <w:sz w:val="24"/>
          <w:szCs w:val="24"/>
        </w:rPr>
        <w:t>How do educational leaders foster a learning environment that promotes innovation/creativity/change?</w:t>
      </w:r>
    </w:p>
    <w:p w:rsidR="007E0835" w:rsidRDefault="007E0835"/>
    <w:sectPr w:rsidR="007E0835" w:rsidSect="00BD3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E463B"/>
    <w:multiLevelType w:val="hybridMultilevel"/>
    <w:tmpl w:val="3572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0835"/>
    <w:rsid w:val="00197F00"/>
    <w:rsid w:val="003060FD"/>
    <w:rsid w:val="00462335"/>
    <w:rsid w:val="007E0835"/>
    <w:rsid w:val="00BD3806"/>
    <w:rsid w:val="00E92BAB"/>
    <w:rsid w:val="00F47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835"/>
    <w:pPr>
      <w:ind w:left="720"/>
      <w:contextualSpacing/>
    </w:pPr>
  </w:style>
  <w:style w:type="paragraph" w:styleId="BalloonText">
    <w:name w:val="Balloon Text"/>
    <w:basedOn w:val="Normal"/>
    <w:link w:val="BalloonTextChar"/>
    <w:uiPriority w:val="99"/>
    <w:semiHidden/>
    <w:unhideWhenUsed/>
    <w:rsid w:val="0030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2011-01-25T23:18:00Z</dcterms:created>
  <dcterms:modified xsi:type="dcterms:W3CDTF">2011-01-25T23:18:00Z</dcterms:modified>
</cp:coreProperties>
</file>